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4F" w:rsidRPr="002E3F4F" w:rsidRDefault="00C8769A" w:rsidP="00C8769A">
      <w:pPr>
        <w:suppressAutoHyphens/>
        <w:ind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2E3F4F" w:rsidRPr="002E3F4F">
        <w:rPr>
          <w:rFonts w:ascii="Times New Roman" w:eastAsia="Times New Roman" w:hAnsi="Times New Roman"/>
          <w:sz w:val="24"/>
          <w:szCs w:val="24"/>
          <w:lang w:eastAsia="ar-SA"/>
        </w:rPr>
        <w:t>униципальное бюджетное дошкольное образовательное учреждение</w:t>
      </w:r>
    </w:p>
    <w:p w:rsidR="002E3F4F" w:rsidRPr="002E3F4F" w:rsidRDefault="002E3F4F" w:rsidP="00C8769A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F4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город Краснодар</w:t>
      </w:r>
    </w:p>
    <w:p w:rsidR="002E3F4F" w:rsidRPr="002E3F4F" w:rsidRDefault="002E3F4F" w:rsidP="00C8769A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F4F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 сад комбинированного вида №228 «Голубка»</w:t>
      </w:r>
    </w:p>
    <w:p w:rsidR="002E3F4F" w:rsidRPr="002E3F4F" w:rsidRDefault="002E3F4F" w:rsidP="00C8769A">
      <w:pPr>
        <w:suppressAutoHyphens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3F4F">
        <w:rPr>
          <w:rFonts w:ascii="Times New Roman" w:eastAsia="Times New Roman" w:hAnsi="Times New Roman"/>
          <w:sz w:val="24"/>
          <w:szCs w:val="24"/>
          <w:lang w:eastAsia="ru-RU"/>
        </w:rPr>
        <w:t>350078,г.</w:t>
      </w:r>
      <w:proofErr w:type="gramEnd"/>
      <w:r w:rsidRPr="002E3F4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Краснодар, ул.им.Тургенева №.146,  тел./факс  (861) 220-57-51, 220-45-07</w:t>
      </w:r>
    </w:p>
    <w:p w:rsidR="002E3F4F" w:rsidRPr="002E3F4F" w:rsidRDefault="002E3F4F" w:rsidP="00C8769A">
      <w:pPr>
        <w:suppressAutoHyphens/>
        <w:ind w:firstLine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3F4F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2E3F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E3F4F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2E3F4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2E3F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detsad</w:t>
      </w:r>
      <w:proofErr w:type="spellEnd"/>
      <w:r w:rsidRPr="002E3F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228@</w:t>
      </w:r>
      <w:proofErr w:type="spellStart"/>
      <w:r w:rsidRPr="002E3F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kubannet</w:t>
      </w:r>
      <w:proofErr w:type="spellEnd"/>
      <w:r w:rsidRPr="002E3F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2E3F4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E3F4F" w:rsidRPr="002E3F4F" w:rsidRDefault="002E3F4F" w:rsidP="002E3F4F">
      <w:pPr>
        <w:suppressAutoHyphens/>
        <w:ind w:firstLine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3F4F" w:rsidRPr="002E3F4F" w:rsidRDefault="002E3F4F" w:rsidP="002E3F4F">
      <w:pPr>
        <w:tabs>
          <w:tab w:val="left" w:pos="1920"/>
        </w:tabs>
        <w:suppressAutoHyphens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8A5A66" w:rsidRPr="00F5575A" w:rsidRDefault="00C8769A" w:rsidP="00C8769A">
      <w:pPr>
        <w:shd w:val="clear" w:color="auto" w:fill="FFFFFF"/>
        <w:spacing w:after="120" w:line="240" w:lineRule="atLeast"/>
        <w:ind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Тренинг </w:t>
      </w:r>
    </w:p>
    <w:p w:rsidR="008A5A66" w:rsidRDefault="00C8769A" w:rsidP="008A5A66">
      <w:pPr>
        <w:shd w:val="clear" w:color="auto" w:fill="FFFFFF"/>
        <w:spacing w:after="120" w:line="240" w:lineRule="atLeast"/>
        <w:ind w:left="708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</w:t>
      </w:r>
      <w:r w:rsidR="008A5A66" w:rsidRPr="008253B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Профилактика синдрома эмоционального выгорания  педагогов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  <w:r w:rsidR="008A5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Default="0039208B" w:rsidP="0035083D">
      <w:pPr>
        <w:shd w:val="clear" w:color="auto" w:fill="FFFFFF"/>
        <w:spacing w:after="120" w:line="240" w:lineRule="atLeast"/>
        <w:ind w:left="708" w:firstLine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9208B" w:rsidRPr="00570FC7" w:rsidRDefault="008A5A66" w:rsidP="00EA2C46">
      <w:pPr>
        <w:shd w:val="clear" w:color="auto" w:fill="FFFFFF"/>
        <w:spacing w:after="120" w:line="240" w:lineRule="atLeast"/>
        <w:ind w:left="708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t>Подготовила: педагог-психолог Плетнева Е.Б.</w:t>
      </w:r>
    </w:p>
    <w:p w:rsidR="0075496D" w:rsidRPr="00C8769A" w:rsidRDefault="0075496D" w:rsidP="00C8769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Цель: профилактика синдрома эмоционального выгорания  педагогов, обучение упражнениям и техникам снятия  мышечного напряжения. </w:t>
      </w:r>
    </w:p>
    <w:p w:rsidR="0075496D" w:rsidRPr="00C8769A" w:rsidRDefault="0075496D" w:rsidP="00C8769A">
      <w:pPr>
        <w:shd w:val="clear" w:color="auto" w:fill="FFFFFF"/>
        <w:ind w:left="70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="00C8769A" w:rsidRPr="00C876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083D" w:rsidRPr="00C8769A" w:rsidRDefault="0035083D" w:rsidP="00C8769A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коллеги! </w:t>
      </w:r>
    </w:p>
    <w:p w:rsidR="0035083D" w:rsidRPr="00C8769A" w:rsidRDefault="0035083D" w:rsidP="00C8769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Представьте себе, что в вашей квартире одновременно работает множество электрических приборов: холодильник, телевизор, компьютер, бойлер, микроволновка, миксер, фен, утюг</w:t>
      </w:r>
      <w:r w:rsidR="00FE7712" w:rsidRPr="00C8769A">
        <w:rPr>
          <w:rFonts w:ascii="Times New Roman" w:eastAsia="Times New Roman" w:hAnsi="Times New Roman"/>
          <w:sz w:val="28"/>
          <w:szCs w:val="28"/>
          <w:lang w:eastAsia="ru-RU"/>
        </w:rPr>
        <w:t>, стиральная машина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 xml:space="preserve">… Напряжение в сети огромно, и в какой-то момент происходит вполне ожидаемое событие: выбивает пробки. С эмоциональным выгоранием ситуация похожа: чрезмерное напряжение приводит к тому, что человек «выключает» все то, чем он горел долгое время. И, как в случае с пробками, это, в первую очередь, защита от пожара.     </w:t>
      </w:r>
    </w:p>
    <w:p w:rsidR="0035083D" w:rsidRPr="00C8769A" w:rsidRDefault="0035083D" w:rsidP="00C8769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В общем и целом описать эмоциональное выгорание можно   так: человек, который любит свою работу, с удовольствием занимается ею, стремится достичь все больших результатов, в какой-то момент меняется на глазах. Он становится раздражительным, циничным, неудовлетворенным ни собой, ни работой. Он не видит перед собой перспектив, качество его труда падает</w:t>
      </w:r>
      <w:r w:rsidR="00935FA6" w:rsidRPr="00C876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83D" w:rsidRPr="00C8769A" w:rsidRDefault="0035083D" w:rsidP="00C8769A">
      <w:pPr>
        <w:jc w:val="center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C8769A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Дыхательные техники:</w:t>
      </w:r>
    </w:p>
    <w:p w:rsidR="0035083D" w:rsidRPr="00C8769A" w:rsidRDefault="0035083D" w:rsidP="00C8769A">
      <w:pPr>
        <w:jc w:val="both"/>
        <w:rPr>
          <w:rFonts w:ascii="Times New Roman" w:hAnsi="Times New Roman"/>
          <w:sz w:val="28"/>
          <w:szCs w:val="28"/>
        </w:rPr>
      </w:pPr>
      <w:r w:rsidRPr="00C8769A">
        <w:rPr>
          <w:rFonts w:ascii="Times New Roman" w:eastAsia="Times New Roman" w:hAnsi="Times New Roman"/>
          <w:iCs/>
          <w:sz w:val="28"/>
          <w:szCs w:val="28"/>
          <w:lang w:eastAsia="ru-RU"/>
        </w:rPr>
        <w:t>– Маски релаксации для мышц лица (мышечное дыхание).</w:t>
      </w:r>
    </w:p>
    <w:p w:rsidR="0035083D" w:rsidRPr="00C8769A" w:rsidRDefault="00FE7712" w:rsidP="00C8769A">
      <w:pPr>
        <w:jc w:val="both"/>
        <w:rPr>
          <w:rFonts w:ascii="Times New Roman" w:hAnsi="Times New Roman"/>
          <w:sz w:val="28"/>
          <w:szCs w:val="28"/>
        </w:rPr>
      </w:pPr>
      <w:r w:rsidRPr="00C8769A">
        <w:rPr>
          <w:rFonts w:ascii="Times New Roman" w:hAnsi="Times New Roman"/>
          <w:sz w:val="28"/>
          <w:szCs w:val="28"/>
        </w:rPr>
        <w:t xml:space="preserve">Мне </w:t>
      </w:r>
      <w:r w:rsidR="0035083D" w:rsidRPr="00C8769A">
        <w:rPr>
          <w:rFonts w:ascii="Times New Roman" w:hAnsi="Times New Roman"/>
          <w:sz w:val="28"/>
          <w:szCs w:val="28"/>
        </w:rPr>
        <w:t xml:space="preserve"> хотелось бы предложить Вам несколько приемов, которые помогли бы Вам снять мышечные зажимы лица и лучше управлять своей мимикой в процес</w:t>
      </w:r>
      <w:r w:rsidRPr="00C8769A">
        <w:rPr>
          <w:rFonts w:ascii="Times New Roman" w:hAnsi="Times New Roman"/>
          <w:sz w:val="28"/>
          <w:szCs w:val="28"/>
        </w:rPr>
        <w:t>се работы. Предлагаю Вам встать или выполнять сидя.</w:t>
      </w:r>
    </w:p>
    <w:p w:rsidR="0035083D" w:rsidRPr="00C8769A" w:rsidRDefault="0035083D" w:rsidP="00C8769A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5083D" w:rsidRPr="00C8769A" w:rsidRDefault="0035083D" w:rsidP="00C8769A">
      <w:pPr>
        <w:shd w:val="clear" w:color="auto" w:fill="FFFFFF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 w:rsidRPr="00C8769A">
        <w:rPr>
          <w:rFonts w:ascii="Times New Roman" w:eastAsia="Times New Roman" w:hAnsi="Times New Roman"/>
          <w:iCs/>
          <w:sz w:val="28"/>
          <w:szCs w:val="28"/>
          <w:lang w:eastAsia="ru-RU"/>
        </w:rPr>
        <w:t>Маска удивления. 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И.П.: сидя, стоя, лежа. С медленным вдохом постепенно поднять брови так высоко, как это только возможно. На высоте вдоха задержать на секунду дыхание и опустить с выдохом брови.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br/>
        <w:t>2.  </w:t>
      </w:r>
      <w:r w:rsidRPr="00C8769A">
        <w:rPr>
          <w:rFonts w:ascii="Times New Roman" w:eastAsia="Times New Roman" w:hAnsi="Times New Roman"/>
          <w:iCs/>
          <w:sz w:val="28"/>
          <w:szCs w:val="28"/>
          <w:lang w:eastAsia="ru-RU"/>
        </w:rPr>
        <w:t>Маска гнева. 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И.П.: сидя, стоя, лежа. С медленным вдохом постепенно нахмурить брови, стремясь сблизить их как можно более сильно. Задержать дыхание на секунду, с выдохом опустить брови.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br/>
        <w:t>3.  </w:t>
      </w:r>
      <w:r w:rsidRPr="00C8769A">
        <w:rPr>
          <w:rFonts w:ascii="Times New Roman" w:eastAsia="Times New Roman" w:hAnsi="Times New Roman"/>
          <w:iCs/>
          <w:sz w:val="28"/>
          <w:szCs w:val="28"/>
          <w:lang w:eastAsia="ru-RU"/>
        </w:rPr>
        <w:t>Маска поцелуя. 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И.П.: стоя, сидя, лежа. Одновременно со вдохом постепенно сжимать губы ("куриная гузка" или амбушюр трубочкой). Довести это усилие до предела. Зафиксировать усилие, на секунду задержать дыхание, со свободным выдохом расслабить круговую мышцу рта.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br/>
        <w:t>4.  </w:t>
      </w:r>
      <w:r w:rsidRPr="00C8769A">
        <w:rPr>
          <w:rFonts w:ascii="Times New Roman" w:eastAsia="Times New Roman" w:hAnsi="Times New Roman"/>
          <w:iCs/>
          <w:sz w:val="28"/>
          <w:szCs w:val="28"/>
          <w:lang w:eastAsia="ru-RU"/>
        </w:rPr>
        <w:t>Маска смеха. </w:t>
      </w:r>
      <w:r w:rsidRPr="00C8769A">
        <w:rPr>
          <w:rFonts w:ascii="Times New Roman" w:eastAsia="Times New Roman" w:hAnsi="Times New Roman"/>
          <w:sz w:val="28"/>
          <w:szCs w:val="28"/>
          <w:lang w:eastAsia="ru-RU"/>
        </w:rPr>
        <w:t>И.П.: стоя, сидя или лежа. Чуть прищурить глаза, со вдохом слегка сжать губы и поднять углы рта – маска смеха, с выдохом – расслабить напряженные мышцы.</w:t>
      </w:r>
    </w:p>
    <w:p w:rsidR="0035083D" w:rsidRDefault="00C8769A" w:rsidP="00935FA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201930</wp:posOffset>
            </wp:positionV>
            <wp:extent cx="1428750" cy="1781175"/>
            <wp:effectExtent l="19050" t="0" r="0" b="0"/>
            <wp:wrapTight wrapText="bothSides">
              <wp:wrapPolygon edited="0">
                <wp:start x="-288" y="0"/>
                <wp:lineTo x="-288" y="21484"/>
                <wp:lineTo x="21600" y="21484"/>
                <wp:lineTo x="21600" y="0"/>
                <wp:lineTo x="-288" y="0"/>
              </wp:wrapPolygon>
            </wp:wrapTight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83D">
        <w:rPr>
          <w:rFonts w:ascii="Times New Roman" w:hAnsi="Times New Roman"/>
          <w:b/>
          <w:sz w:val="28"/>
          <w:szCs w:val="28"/>
        </w:rPr>
        <w:t xml:space="preserve">Методика  «Домик для эльфа». </w:t>
      </w:r>
    </w:p>
    <w:p w:rsidR="0035083D" w:rsidRDefault="0035083D" w:rsidP="00935FA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узнать отношение  педагогов к окружающему миру.</w:t>
      </w:r>
    </w:p>
    <w:p w:rsidR="0035083D" w:rsidRDefault="0035083D" w:rsidP="00935FA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: Перед вами кусочек лесного пейзажа и маленький эльф, которому нужен домик. Ваша задача проста – нарисуйте ему дом!</w:t>
      </w:r>
    </w:p>
    <w:p w:rsidR="00C8769A" w:rsidRDefault="00C8769A" w:rsidP="00935FA6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35083D" w:rsidRDefault="0035083D" w:rsidP="00C8769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Ключ к тесту: </w:t>
      </w:r>
    </w:p>
    <w:p w:rsidR="0035083D" w:rsidRDefault="0035083D" w:rsidP="00C87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посмотрите, где именно вы нарисовали домик для эльфа. Выбор места очень важен, он показывает, как вы относитесь к людям, доверяете вы им или нет.</w:t>
      </w:r>
    </w:p>
    <w:p w:rsidR="0035083D" w:rsidRDefault="0035083D" w:rsidP="00C87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нарисовали ДОМИК НА ВЕТКЕ ДЕРЕВА подобно скворечнику, то это говорит о вашей открытости миру, по натуре своей вы оптимист и искренне верите в то, что хороших людей в мире куда больше, чем плохих.</w:t>
      </w:r>
    </w:p>
    <w:p w:rsidR="0035083D" w:rsidRDefault="0035083D" w:rsidP="00C87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 ДОМИК ВИСИТ НА ВЕТКЕ, как гамак или авоська, то это показывает вашу готовность идти на контакт, вашу веру в порядочность людей. Однако при всем при этом вы допускаете мысль, что в мире существует и подлость и что злых людей на свете не так уж мало. Ваш принцип: доверие – вещь хорошая, но без осторожности не обойтись.</w:t>
      </w:r>
    </w:p>
    <w:p w:rsidR="0035083D" w:rsidRDefault="0035083D" w:rsidP="00C87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сделали эльфу ДОМИК ВНУТРИ ГРИБА, это говорит о вашей осторожности и благоразумии, вы никогда не пуститесь ни в какую авантюру, у вас мало друзей, зато это настоящие друзья, проверенные временем и совместными испытаниями. Если в доме – грибе НЕТ ОКОШЕК, то это свидетельство вашей нелюдимости, вы предпочитаете одиночество шумным компаниям. К миру вы относитесь с нескрываемым подозрением, как будто ждете подвоха. Если же ОКОШКО ЕСТЬ, то это говорит о том, что вы не против общения с людьми. Чем окошек больше, тем с большей готовностью вы заводите друзей.</w:t>
      </w:r>
    </w:p>
    <w:p w:rsidR="0035083D" w:rsidRDefault="0035083D" w:rsidP="00C87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 У РЕКИ говорит о вашей романтичности и сентиментальности. Вы смотрите на мир сквозь розовые очки, все люди кажутся вам добрыми и красивыми, вы полны иллюзий и верите во все самое лучшее и светлое. К сожалению, вы часто разочаровываетесь в людях.</w:t>
      </w:r>
    </w:p>
    <w:p w:rsidR="0035083D" w:rsidRDefault="0035083D" w:rsidP="00C87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установили ДОМИК В ТРАВЕ, то можно предположить, что вы практичный и уверенный в себе человек, вы знаете, чего вам ждать от жизни, и не строите иллюзий. Вы умеете преодолевать сложности и не боитесь жить.</w:t>
      </w:r>
    </w:p>
    <w:p w:rsidR="0035083D" w:rsidRPr="00570FC7" w:rsidRDefault="0035083D" w:rsidP="00570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сделали эльфу ЗЕМЛЯНКУ, устроив ДОМИК В ХОЛМЕ, то это явный признак вашей скрытности и замкнутости. Вероятнее всего, это ваши не природные качества, а приобретенные  вследствие некоего отрицательного жизненного опыта. Возможно, вас когда-то обманули, предали или обидели, и с тех пор вы перестали доверять людям. Однако если вход в землянку достаточно широк и присутствуют окна, то это значит, что вы уже на пути к душевному выздоровлению.</w:t>
      </w:r>
    </w:p>
    <w:p w:rsidR="0035083D" w:rsidRDefault="008253BC" w:rsidP="00570FC7">
      <w:pPr>
        <w:pStyle w:val="a3"/>
        <w:spacing w:before="0" w:beforeAutospacing="0" w:after="0" w:afterAutospacing="0"/>
        <w:ind w:firstLine="56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Упражнение  «Мимика лица»</w:t>
      </w:r>
      <w:r w:rsidR="00570FC7">
        <w:rPr>
          <w:iCs/>
          <w:sz w:val="28"/>
          <w:szCs w:val="28"/>
        </w:rPr>
        <w:t xml:space="preserve"> (снятие</w:t>
      </w:r>
      <w:r w:rsidR="0035083D">
        <w:rPr>
          <w:iCs/>
          <w:sz w:val="28"/>
          <w:szCs w:val="28"/>
        </w:rPr>
        <w:t xml:space="preserve"> напряжения с мышц челюсти, шеи).</w:t>
      </w:r>
    </w:p>
    <w:p w:rsidR="00570FC7" w:rsidRPr="00570FC7" w:rsidRDefault="0035083D" w:rsidP="00570F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Участники выполняют активно жевательные движения, стараясь проговаривать скороговорку "Ехал Грека через реку, видит Грека в речке рак, сунул Грека руку в реку рак за руку Грека цап", как будто во рту каша. При этом рот слегка приоткрыт, нижняя челюсть подвижна.</w:t>
      </w:r>
    </w:p>
    <w:p w:rsidR="0035083D" w:rsidRDefault="008253BC" w:rsidP="00935FA6">
      <w:pPr>
        <w:pStyle w:val="a3"/>
        <w:spacing w:before="0" w:beforeAutospacing="0" w:after="0" w:afterAutospacing="0"/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Упражнение  «Кошка»</w:t>
      </w:r>
      <w:r w:rsidR="0035083D">
        <w:rPr>
          <w:b/>
          <w:iCs/>
          <w:sz w:val="28"/>
          <w:szCs w:val="28"/>
        </w:rPr>
        <w:t>.</w:t>
      </w:r>
    </w:p>
    <w:p w:rsidR="0035083D" w:rsidRDefault="00570FC7" w:rsidP="00570FC7">
      <w:pPr>
        <w:ind w:firstLine="0"/>
        <w:jc w:val="both"/>
        <w:rPr>
          <w:rFonts w:ascii="Times" w:eastAsia="Times New Roman" w:hAnsi="Times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5083D">
        <w:rPr>
          <w:rFonts w:ascii="Times New Roman" w:hAnsi="Times New Roman"/>
          <w:sz w:val="28"/>
          <w:szCs w:val="28"/>
        </w:rPr>
        <w:t>Вспомни</w:t>
      </w:r>
      <w:r w:rsidR="00FE7712">
        <w:rPr>
          <w:rFonts w:ascii="Times New Roman" w:hAnsi="Times New Roman"/>
          <w:sz w:val="28"/>
          <w:szCs w:val="28"/>
        </w:rPr>
        <w:t xml:space="preserve">м, как ведет себя кошка, бросаясь </w:t>
      </w:r>
      <w:r w:rsidR="0035083D">
        <w:rPr>
          <w:rFonts w:ascii="Times New Roman" w:hAnsi="Times New Roman"/>
          <w:sz w:val="28"/>
          <w:szCs w:val="28"/>
        </w:rPr>
        <w:t xml:space="preserve"> на добычу. Покажем, как кошка выпустила когти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5083D">
        <w:rPr>
          <w:rFonts w:ascii="Times New Roman" w:hAnsi="Times New Roman"/>
          <w:sz w:val="28"/>
          <w:szCs w:val="28"/>
        </w:rPr>
        <w:t xml:space="preserve">(показ). Подержите как можно дольше </w:t>
      </w:r>
      <w:r w:rsidR="0035083D">
        <w:rPr>
          <w:rFonts w:ascii="Times New Roman" w:hAnsi="Times New Roman"/>
          <w:sz w:val="28"/>
          <w:szCs w:val="28"/>
        </w:rPr>
        <w:lastRenderedPageBreak/>
        <w:t>растопыренные, согнутые в суставах пальцы. Кисти рук напряглись, задеревенели. Почувствуйте, как утомительно и неприятно это состояние. А теперь кошка убрала когти! Руки спокойно опустились на колени, пальцы расслабились. Зафиксируйте свои ощущения в расслабленном состоянии. (Упражнение повторяется 2</w:t>
      </w:r>
      <w:r w:rsidR="00FE7712">
        <w:rPr>
          <w:rFonts w:ascii="Times New Roman" w:hAnsi="Times New Roman"/>
          <w:sz w:val="28"/>
          <w:szCs w:val="28"/>
        </w:rPr>
        <w:t>-4</w:t>
      </w:r>
      <w:r w:rsidR="0035083D">
        <w:rPr>
          <w:rFonts w:ascii="Times New Roman" w:hAnsi="Times New Roman"/>
          <w:sz w:val="28"/>
          <w:szCs w:val="28"/>
        </w:rPr>
        <w:t xml:space="preserve"> раза)</w:t>
      </w:r>
      <w:r>
        <w:rPr>
          <w:rFonts w:ascii="Times New Roman" w:hAnsi="Times New Roman"/>
          <w:sz w:val="28"/>
          <w:szCs w:val="28"/>
        </w:rPr>
        <w:t>.</w:t>
      </w:r>
      <w:r w:rsidR="0035083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570FC7" w:rsidRDefault="003E4C77" w:rsidP="00570FC7">
      <w:pPr>
        <w:shd w:val="clear" w:color="auto" w:fill="FFFFFF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 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«Звуковая гимнастика»</w:t>
      </w:r>
      <w:r w:rsidRPr="003E4C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3E4C77" w:rsidRPr="00570FC7" w:rsidRDefault="003E4C77" w:rsidP="00570FC7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Прежде чем приступит</w:t>
      </w:r>
      <w:r w:rsidR="00F5575A">
        <w:rPr>
          <w:rFonts w:ascii="Times New Roman" w:eastAsia="Times New Roman" w:hAnsi="Times New Roman"/>
          <w:sz w:val="28"/>
          <w:szCs w:val="28"/>
          <w:lang w:eastAsia="ru-RU"/>
        </w:rPr>
        <w:t xml:space="preserve">ь к звуковой гимнастике, </w:t>
      </w:r>
      <w:proofErr w:type="gramStart"/>
      <w:r w:rsidR="00F5575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 </w:t>
      </w: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рассказывает</w:t>
      </w:r>
      <w:proofErr w:type="gramEnd"/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правилах применения: спокойное</w:t>
      </w:r>
      <w:r w:rsidR="00F5575A">
        <w:rPr>
          <w:rFonts w:ascii="Times New Roman" w:eastAsia="Times New Roman" w:hAnsi="Times New Roman"/>
          <w:sz w:val="28"/>
          <w:szCs w:val="28"/>
          <w:lang w:eastAsia="ru-RU"/>
        </w:rPr>
        <w:t>, расслабленное состояние, стоя или сидя ,</w:t>
      </w: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выпрямленной спиной. Сначала делаем глубокий вдох носом, а на выдохе громко и энергично поизносим звук.</w:t>
      </w:r>
    </w:p>
    <w:p w:rsidR="003E4C77" w:rsidRPr="003E4C77" w:rsidRDefault="003E4C77" w:rsidP="00935FA6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А – воздействует благотворно на весь организм;</w:t>
      </w:r>
    </w:p>
    <w:p w:rsidR="003E4C77" w:rsidRPr="003E4C77" w:rsidRDefault="003E4C77" w:rsidP="00935FA6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Е – воздействует на щитовидную железу;</w:t>
      </w:r>
    </w:p>
    <w:p w:rsidR="003E4C77" w:rsidRPr="003E4C77" w:rsidRDefault="003E4C77" w:rsidP="00935FA6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И – воздействует на мозг, глаза, нос, уши;</w:t>
      </w:r>
    </w:p>
    <w:p w:rsidR="003E4C77" w:rsidRPr="003E4C77" w:rsidRDefault="003E4C77" w:rsidP="00935FA6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О – воздействует на сердце, легкие;</w:t>
      </w:r>
    </w:p>
    <w:p w:rsidR="003E4C77" w:rsidRPr="003E4C77" w:rsidRDefault="003E4C77" w:rsidP="00935FA6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У – воздействует на органы, расположенные в области живота;</w:t>
      </w:r>
    </w:p>
    <w:p w:rsidR="003E4C77" w:rsidRPr="003E4C77" w:rsidRDefault="003E4C77" w:rsidP="00935FA6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Я – воздействует на работу всего организма;</w:t>
      </w:r>
    </w:p>
    <w:p w:rsidR="003E4C77" w:rsidRPr="003E4C77" w:rsidRDefault="003E4C77" w:rsidP="00935FA6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Х – помогает очищению организма;</w:t>
      </w:r>
    </w:p>
    <w:p w:rsidR="003E4C77" w:rsidRPr="003E4C77" w:rsidRDefault="003E4C77" w:rsidP="00935FA6">
      <w:pPr>
        <w:shd w:val="clear" w:color="auto" w:fill="FFFFFF"/>
        <w:spacing w:line="294" w:lineRule="atLeas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sz w:val="28"/>
          <w:szCs w:val="28"/>
          <w:lang w:eastAsia="ru-RU"/>
        </w:rPr>
        <w:t>ХА – помогает повысить настроение.</w:t>
      </w:r>
    </w:p>
    <w:p w:rsidR="0035083D" w:rsidRPr="00570FC7" w:rsidRDefault="0035083D" w:rsidP="00570FC7">
      <w:pPr>
        <w:shd w:val="clear" w:color="auto" w:fill="FFFFFF"/>
        <w:spacing w:line="294" w:lineRule="atLeas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83D" w:rsidRPr="003E4C77" w:rsidRDefault="003E4C77" w:rsidP="00935FA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F557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важаемые коллеги, я</w:t>
      </w:r>
      <w:r w:rsidR="0035083D"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призываю вас иметь свой призыв по жизни и предлагаю вашему вниманию Мантру, звуковую вибрацию, древнюю священную формулу, которая несёт в себе мощный заряд положительной энергии</w:t>
      </w:r>
      <w: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Произнесем вслух вместе.</w:t>
      </w:r>
    </w:p>
    <w:p w:rsidR="0035083D" w:rsidRPr="003E4C77" w:rsidRDefault="008253BC" w:rsidP="00935FA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«Мантра от усталости»</w:t>
      </w:r>
    </w:p>
    <w:p w:rsidR="0035083D" w:rsidRPr="003E4C77" w:rsidRDefault="0035083D" w:rsidP="00935FA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– талантливый, открытый, добрый и оптимистичный человек.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 каждым днем я люблю себя все больше и больше.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меня огромный потенциал и запас жизненной энергии.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уникальна во всей Вселенной.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единственная в своем роде и неповторимая.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абсолютно уверенна в себе и своем будущем.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верю в себя и в свое будущее.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контролирую свою судьбу. Я сама ее вершу.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– хозяйка своей жизни.</w:t>
      </w:r>
      <w:r w:rsidRPr="003E4C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Я – свободная личность.</w:t>
      </w:r>
    </w:p>
    <w:p w:rsidR="0035083D" w:rsidRDefault="00570FC7" w:rsidP="00935F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5083D" w:rsidRPr="003E4C77">
        <w:rPr>
          <w:color w:val="000000" w:themeColor="text1"/>
          <w:sz w:val="28"/>
          <w:szCs w:val="28"/>
        </w:rPr>
        <w:t xml:space="preserve">Мне очень хочется, чтобы </w:t>
      </w:r>
      <w:r w:rsidR="0035083D">
        <w:rPr>
          <w:sz w:val="28"/>
          <w:szCs w:val="28"/>
        </w:rPr>
        <w:t>о нашей сегодняшней встрече осталась память. Пусть это будет дружеская ладошка. Для этого выполним упражнение, которое так и называется.</w:t>
      </w:r>
    </w:p>
    <w:p w:rsidR="0035083D" w:rsidRDefault="0035083D" w:rsidP="00935F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Упражнение «Дружественная ладошка».</w:t>
      </w:r>
    </w:p>
    <w:p w:rsidR="0035083D" w:rsidRDefault="0035083D" w:rsidP="00935FA6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Участникам раздаются листки бумаги.</w:t>
      </w:r>
    </w:p>
    <w:p w:rsidR="0035083D" w:rsidRDefault="00F5575A" w:rsidP="00570FC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Психолог</w:t>
      </w:r>
      <w:r w:rsidR="0035083D">
        <w:rPr>
          <w:sz w:val="28"/>
          <w:szCs w:val="28"/>
        </w:rPr>
        <w:t xml:space="preserve">: Обведите контур своей ладони и напишите на ней свое имя. Затем передайте листок с контуром ладошки вашим коллегам, и пусть каждый оставит свои пожелания или комплимент на одном из пальцев ладошки. Послание должно иметь позитивное содержание. </w:t>
      </w:r>
    </w:p>
    <w:p w:rsidR="0035083D" w:rsidRDefault="00F5575A" w:rsidP="00570FC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Психолог</w:t>
      </w:r>
      <w:r w:rsidR="0035083D">
        <w:rPr>
          <w:rStyle w:val="a6"/>
          <w:sz w:val="28"/>
          <w:szCs w:val="28"/>
        </w:rPr>
        <w:t>:</w:t>
      </w:r>
      <w:r w:rsidR="0035083D">
        <w:rPr>
          <w:sz w:val="28"/>
          <w:szCs w:val="28"/>
        </w:rPr>
        <w:t xml:space="preserve"> Пусть эти ладошки несут тепло и радость нашей встречи, напоминают об </w:t>
      </w:r>
      <w:proofErr w:type="gramStart"/>
      <w:r w:rsidR="0035083D">
        <w:rPr>
          <w:sz w:val="28"/>
          <w:szCs w:val="28"/>
        </w:rPr>
        <w:t>этой  встрече</w:t>
      </w:r>
      <w:proofErr w:type="gramEnd"/>
      <w:r w:rsidR="0035083D">
        <w:rPr>
          <w:sz w:val="28"/>
          <w:szCs w:val="28"/>
        </w:rPr>
        <w:t>, а может быть и помогают в какой-то сложный момент.</w:t>
      </w:r>
    </w:p>
    <w:p w:rsidR="0035083D" w:rsidRPr="00570FC7" w:rsidRDefault="0035083D" w:rsidP="00935FA6">
      <w:pPr>
        <w:shd w:val="clear" w:color="auto" w:fill="FFFFFF"/>
        <w:spacing w:after="120" w:line="240" w:lineRule="atLeast"/>
        <w:ind w:left="708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t>Учитесь управлять собой.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Во всем ищите добрые начала.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И, споря с трудною судьбой, 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Умейте начинать сначала,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Споткнувшись, самому вставать,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В себе самом искать опору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При быстром продвиженье в гору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Друзей в пути не растерять…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Не злобствуйте, не исходите ядом,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Не радуйтесь чужой беде,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Ищите лишь добро везде,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Особенно упорно в тех, кто рядом.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Не умирайте, пока живы!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Поверьте, беды все уйдут: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Несчастья тоже устают,</w:t>
      </w:r>
      <w:r w:rsidRPr="00570FC7">
        <w:rPr>
          <w:rFonts w:ascii="Times New Roman" w:eastAsia="Times New Roman" w:hAnsi="Times New Roman"/>
          <w:sz w:val="28"/>
          <w:szCs w:val="28"/>
          <w:lang w:eastAsia="ru-RU"/>
        </w:rPr>
        <w:br/>
        <w:t>И завтра будет день счастливый!  </w:t>
      </w:r>
    </w:p>
    <w:p w:rsidR="0035083D" w:rsidRPr="0035083D" w:rsidRDefault="0035083D" w:rsidP="00935FA6">
      <w:pPr>
        <w:shd w:val="clear" w:color="auto" w:fill="FFFFFF"/>
        <w:spacing w:after="120" w:line="240" w:lineRule="atLeast"/>
        <w:ind w:left="708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6FF2" w:rsidRPr="005B6FF2" w:rsidRDefault="00570FC7" w:rsidP="00570FC7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Уважаемы коллеги! </w:t>
      </w:r>
      <w:r w:rsidR="005B6FF2" w:rsidRPr="005B6F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Избавляйтесь от грустных мыслей, окружайте себя позитивными людьми, поделившись с которыми печалью, вы сможете перевести восприятие из трагического в комический ракурс. Планируйте свой день таким образом, чтобы в нем всегда было место чему-то радующему или дарящему успокоение, и старайтесь ставить это на вечер – такая расстановка поможет накапливать силы в спокойные дни и нивелировать негативное воздействие в неудачные</w:t>
      </w:r>
      <w:r w:rsidR="005B6FF2" w:rsidRPr="005B6FF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5B6FF2" w:rsidRPr="003E4C77" w:rsidRDefault="005B6FF2" w:rsidP="00570FC7">
      <w:pPr>
        <w:shd w:val="clear" w:color="auto" w:fill="FFFFFF"/>
        <w:spacing w:line="294" w:lineRule="atLeast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77">
        <w:rPr>
          <w:rFonts w:ascii="Times New Roman" w:eastAsia="Times New Roman" w:hAnsi="Times New Roman"/>
          <w:bCs/>
          <w:sz w:val="28"/>
          <w:szCs w:val="28"/>
          <w:lang w:eastAsia="ru-RU"/>
        </w:rPr>
        <w:t>Спасибо</w:t>
      </w:r>
      <w:r w:rsidR="003E4C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вам за ваше участие</w:t>
      </w:r>
      <w:r w:rsidR="00F55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работу</w:t>
      </w:r>
      <w:r w:rsidRPr="003E4C77">
        <w:rPr>
          <w:rFonts w:ascii="Times New Roman" w:eastAsia="Times New Roman" w:hAnsi="Times New Roman"/>
          <w:bCs/>
          <w:sz w:val="28"/>
          <w:szCs w:val="28"/>
          <w:lang w:eastAsia="ru-RU"/>
        </w:rPr>
        <w:t>! Всего доброго!</w:t>
      </w:r>
    </w:p>
    <w:p w:rsidR="005B6FF2" w:rsidRPr="005B6FF2" w:rsidRDefault="005B6FF2" w:rsidP="00935FA6">
      <w:pPr>
        <w:shd w:val="clear" w:color="auto" w:fill="FFFFFF"/>
        <w:spacing w:line="294" w:lineRule="atLeas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FC7" w:rsidRDefault="005B6FF2" w:rsidP="00570FC7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3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74342" w:rsidRPr="00A74342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="00A74342" w:rsidRPr="00A743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B30111"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Бойко В.В. Синдром «эмоционального выгорания» в профессиональном общении. - СПб.: </w:t>
      </w:r>
      <w:proofErr w:type="gramStart"/>
      <w:r w:rsidR="00B30111"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Питер.-</w:t>
      </w:r>
      <w:proofErr w:type="gramEnd"/>
      <w:r w:rsidR="00B30111"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1999.- С.99-105.</w:t>
      </w:r>
    </w:p>
    <w:p w:rsidR="00570FC7" w:rsidRDefault="00B30111" w:rsidP="00570FC7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Бойко В.В. Энергия эмоций в общении: взгляд на себя и других. - М.: Наука.- 1997. - С.115-154.</w:t>
      </w:r>
    </w:p>
    <w:p w:rsidR="00570FC7" w:rsidRDefault="00B30111" w:rsidP="00570FC7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Большой психологический словарь/ сост. и общ. ред. Б.Мещеряков, </w:t>
      </w:r>
      <w:proofErr w:type="gramStart"/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В.Зинченко.-</w:t>
      </w:r>
      <w:proofErr w:type="gramEnd"/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СПб.:Прайм-Еврознак.-2003.</w:t>
      </w:r>
    </w:p>
    <w:p w:rsidR="00570FC7" w:rsidRDefault="00B30111" w:rsidP="00570FC7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4. </w:t>
      </w:r>
      <w:r w:rsidRPr="00FE771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Борисова М. В.</w:t>
      </w: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Психологические детерминанты феномена эмоционального выгорания у педагогов // Вопросы психологии. -2005. -№ 2.</w:t>
      </w:r>
    </w:p>
    <w:p w:rsidR="00570FC7" w:rsidRDefault="00B30111" w:rsidP="00570FC7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Варламова Е.П., Степанов С.Ю. Рефлексивные методы диагностики в системе образования// Вопросы психологии.-1997.-№5.-С.26-44с.</w:t>
      </w:r>
    </w:p>
    <w:p w:rsidR="00B30111" w:rsidRPr="00570FC7" w:rsidRDefault="00B30111" w:rsidP="00570FC7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</w:t>
      </w:r>
      <w:r w:rsid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Водопьянова Н.Е</w:t>
      </w:r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Старченкова</w:t>
      </w:r>
      <w:proofErr w:type="spellEnd"/>
      <w:r w:rsidRPr="00FE77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Е.С. Синдром выгорания: диагностика и профилактика. - СПб.: Питер, 2005.</w:t>
      </w:r>
    </w:p>
    <w:p w:rsidR="0035083D" w:rsidRPr="00B30111" w:rsidRDefault="0035083D" w:rsidP="00935FA6">
      <w:pPr>
        <w:shd w:val="clear" w:color="auto" w:fill="FFFFFF"/>
        <w:spacing w:after="120" w:line="240" w:lineRule="atLeast"/>
        <w:ind w:left="708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35083D" w:rsidRPr="00B30111" w:rsidSect="00AF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030"/>
    <w:multiLevelType w:val="multilevel"/>
    <w:tmpl w:val="D922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E67"/>
    <w:rsid w:val="002E3F4F"/>
    <w:rsid w:val="0035083D"/>
    <w:rsid w:val="0039208B"/>
    <w:rsid w:val="003E4C77"/>
    <w:rsid w:val="00570FC7"/>
    <w:rsid w:val="005B6FF2"/>
    <w:rsid w:val="0075496D"/>
    <w:rsid w:val="008253BC"/>
    <w:rsid w:val="008A5A66"/>
    <w:rsid w:val="008C0E67"/>
    <w:rsid w:val="00935FA6"/>
    <w:rsid w:val="00A74342"/>
    <w:rsid w:val="00AF1FF5"/>
    <w:rsid w:val="00AF211E"/>
    <w:rsid w:val="00B30111"/>
    <w:rsid w:val="00C8769A"/>
    <w:rsid w:val="00EA2C46"/>
    <w:rsid w:val="00F5575A"/>
    <w:rsid w:val="00FE7712"/>
    <w:rsid w:val="00FF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7899-7011-478F-B326-7622ACFE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3D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83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83D"/>
    <w:pPr>
      <w:spacing w:after="200" w:line="276" w:lineRule="auto"/>
      <w:ind w:left="720" w:firstLine="0"/>
      <w:contextualSpacing/>
    </w:pPr>
  </w:style>
  <w:style w:type="character" w:styleId="a5">
    <w:name w:val="Strong"/>
    <w:basedOn w:val="a0"/>
    <w:uiPriority w:val="22"/>
    <w:qFormat/>
    <w:rsid w:val="0035083D"/>
    <w:rPr>
      <w:b/>
      <w:bCs/>
    </w:rPr>
  </w:style>
  <w:style w:type="character" w:styleId="a6">
    <w:name w:val="Emphasis"/>
    <w:basedOn w:val="a0"/>
    <w:uiPriority w:val="20"/>
    <w:qFormat/>
    <w:rsid w:val="003508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0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ДЕКСП_ТЕСТ</dc:creator>
  <cp:keywords/>
  <dc:description/>
  <cp:lastModifiedBy>Acer</cp:lastModifiedBy>
  <cp:revision>20</cp:revision>
  <cp:lastPrinted>2020-06-03T06:34:00Z</cp:lastPrinted>
  <dcterms:created xsi:type="dcterms:W3CDTF">2020-05-12T10:00:00Z</dcterms:created>
  <dcterms:modified xsi:type="dcterms:W3CDTF">2020-06-03T06:36:00Z</dcterms:modified>
</cp:coreProperties>
</file>